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3F20" w:rsidRPr="00A43F20" w:rsidRDefault="00A43F20" w:rsidP="00A43F20">
      <w:pPr>
        <w:rPr>
          <w:b/>
          <w:sz w:val="28"/>
          <w:szCs w:val="28"/>
        </w:rPr>
      </w:pPr>
      <w:r w:rsidRPr="00A43F20">
        <w:rPr>
          <w:b/>
          <w:sz w:val="28"/>
          <w:szCs w:val="28"/>
        </w:rPr>
        <w:t>Chapter 91: An Overview and Summary</w:t>
      </w:r>
    </w:p>
    <w:p w:rsidR="00A43F20" w:rsidRDefault="00A43F20" w:rsidP="00A43F20">
      <w:r>
        <w:t>The Commonwealth's primary tool for protection and promotion of public use of its tidelands and other waterways is Massachusetts General Law Chapter 91, the waterways licensing program. The Commonwealth formally established the program in 1866, but the philosophy behind Chapter 91 dates back to the earliest days of the Massachusetts Bay Colony, most notably in the Colonial Ordinances of 1641-1647.</w:t>
      </w:r>
    </w:p>
    <w:p w:rsidR="00A43F20" w:rsidRPr="00A43F20" w:rsidRDefault="00A43F20" w:rsidP="00A43F20">
      <w:pPr>
        <w:rPr>
          <w:b/>
          <w:color w:val="FF0000"/>
        </w:rPr>
      </w:pPr>
      <w:r>
        <w:t xml:space="preserve">The Colonial Ordinances codified the "public trust doctrine," a legal principle that dates back nearly 2000 years, which </w:t>
      </w:r>
      <w:r w:rsidRPr="00A43F20">
        <w:rPr>
          <w:b/>
          <w:color w:val="FF0000"/>
        </w:rPr>
        <w:t>holds that the air, the sea and the shore belong not to any one person, but rather to the public at large.</w:t>
      </w:r>
    </w:p>
    <w:p w:rsidR="00A43F20" w:rsidRDefault="00A43F20" w:rsidP="00A43F20">
      <w:r>
        <w:t>The oldest program of its kind in the nation, Chapter 91 regulates activities on both coastal and inland waterways, including construction, dredging and filling in tidelands, great ponds and certain rivers and streams.</w:t>
      </w:r>
    </w:p>
    <w:p w:rsidR="00A43F20" w:rsidRDefault="00A43F20" w:rsidP="00A43F20">
      <w:r>
        <w:t xml:space="preserve">Through Chapter 91, </w:t>
      </w:r>
      <w:r w:rsidRPr="00A43F20">
        <w:rPr>
          <w:b/>
          <w:color w:val="FF0000"/>
        </w:rPr>
        <w:t>the Commonwealth seeks to preserve and protect the rights of the public, and to guarantee that private uses of tidelands and waterways serve a proper public purpose.</w:t>
      </w:r>
      <w:r>
        <w:t xml:space="preserve"> While other agencies, including the Department of Environmental Management, Massachusetts Coastal Zone Management and the Division of Fisheries and Wildlife, play a role in preserving public rights in public trust lands, the Waterways Regulation Program, the section of </w:t>
      </w:r>
      <w:proofErr w:type="spellStart"/>
      <w:r>
        <w:t>MassDEP</w:t>
      </w:r>
      <w:proofErr w:type="spellEnd"/>
      <w:r>
        <w:t xml:space="preserve"> that oversees Chapter 91, is the primary division charged with implementing the "public trust doctrine." Specifically, the </w:t>
      </w:r>
      <w:proofErr w:type="spellStart"/>
      <w:r>
        <w:t>MassDEP</w:t>
      </w:r>
      <w:proofErr w:type="spellEnd"/>
      <w:r>
        <w:t xml:space="preserve"> Waterways Regulation Program:</w:t>
      </w:r>
    </w:p>
    <w:p w:rsidR="00A43F20" w:rsidRPr="00A43F20" w:rsidRDefault="00A43F20" w:rsidP="00A43F20">
      <w:pPr>
        <w:rPr>
          <w:b/>
          <w:color w:val="FF0000"/>
        </w:rPr>
      </w:pPr>
      <w:r w:rsidRPr="00A43F20">
        <w:rPr>
          <w:b/>
          <w:color w:val="FF0000"/>
        </w:rPr>
        <w:t>Preserves pedestrian access along the water's edge for fishing, fowling and navigation and, in return for permission to develop non-water dependent projects on Commonwealth tidelands, provides facilities to enhance public use and enjoyment of the water.</w:t>
      </w:r>
    </w:p>
    <w:p w:rsidR="00A43F20" w:rsidRPr="00A43F20" w:rsidRDefault="00A43F20" w:rsidP="00A43F20">
      <w:pPr>
        <w:rPr>
          <w:b/>
          <w:color w:val="FF0000"/>
        </w:rPr>
      </w:pPr>
      <w:r w:rsidRPr="00A43F20">
        <w:rPr>
          <w:b/>
          <w:color w:val="FF0000"/>
        </w:rPr>
        <w:t>Seeks to protect and extend public strolling rights, as well as public navigation rights.</w:t>
      </w:r>
    </w:p>
    <w:p w:rsidR="00A43F20" w:rsidRDefault="00A43F20" w:rsidP="00A43F20">
      <w:r>
        <w:t>Protects and promotes tidelands as a workplace for commercial fishing, shipping, passenger transportation, boat building and repair, marinas and other activities for which proximity to the water is either essential or highly advantageous.</w:t>
      </w:r>
    </w:p>
    <w:p w:rsidR="00A43F20" w:rsidRDefault="00A43F20" w:rsidP="00A43F20">
      <w:proofErr w:type="gramStart"/>
      <w:r>
        <w:t>Protects Areas of Critical Environmental Concern, ocean sanctuaries and other ecologically sensitive areas from unnecessary encroachment by fill and structures.</w:t>
      </w:r>
      <w:proofErr w:type="gramEnd"/>
    </w:p>
    <w:p w:rsidR="00A43F20" w:rsidRPr="00A43F20" w:rsidRDefault="00A43F20" w:rsidP="00A43F20">
      <w:pPr>
        <w:rPr>
          <w:b/>
          <w:color w:val="FF0000"/>
        </w:rPr>
      </w:pPr>
      <w:proofErr w:type="gramStart"/>
      <w:r w:rsidRPr="00A43F20">
        <w:rPr>
          <w:b/>
          <w:color w:val="FF0000"/>
        </w:rPr>
        <w:t>Protects the rights of waterfront property owners to approach their property from the water.</w:t>
      </w:r>
      <w:proofErr w:type="gramEnd"/>
    </w:p>
    <w:p w:rsidR="00A43F20" w:rsidRDefault="00A43F20" w:rsidP="00A43F20">
      <w:r>
        <w:t>Encourages the development of city and town harbor plans to dovetail local waterfront land use interests with the Commonwealth's statewide concerns.</w:t>
      </w:r>
    </w:p>
    <w:p w:rsidR="00A43F20" w:rsidRDefault="00A43F20" w:rsidP="00A43F20">
      <w:proofErr w:type="gramStart"/>
      <w:r>
        <w:t>Assures removal or repair of unsafe or hazardous structures.</w:t>
      </w:r>
      <w:bookmarkStart w:id="0" w:name="_GoBack"/>
      <w:bookmarkEnd w:id="0"/>
      <w:proofErr w:type="gramEnd"/>
    </w:p>
    <w:sectPr w:rsidR="00A43F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3F20"/>
    <w:rsid w:val="00341135"/>
    <w:rsid w:val="00A0422E"/>
    <w:rsid w:val="00A43F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381</Words>
  <Characters>2175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BPP</Company>
  <LinksUpToDate>false</LinksUpToDate>
  <CharactersWithSpaces>2551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c:creator>
  <cp:lastModifiedBy>DV</cp:lastModifiedBy>
  <cp:revision>1</cp:revision>
  <dcterms:created xsi:type="dcterms:W3CDTF">2021-02-25T03:12:00Z</dcterms:created>
  <dcterms:modified xsi:type="dcterms:W3CDTF">2021-02-25T03:15:00Z</dcterms:modified>
</cp:coreProperties>
</file>